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95" w:rsidRPr="00DE1195" w:rsidRDefault="00DE1195" w:rsidP="00DE1195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</w:pPr>
      <w:r w:rsidRPr="00DE1195"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  <w:t>Функциональ</w:t>
      </w:r>
      <w:bookmarkStart w:id="0" w:name="_GoBack"/>
      <w:bookmarkEnd w:id="0"/>
      <w:r w:rsidRPr="00DE1195"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  <w:t>ная грамотность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noProof/>
          <w:color w:val="363636"/>
          <w:sz w:val="29"/>
          <w:szCs w:val="29"/>
          <w:lang w:eastAsia="ru-RU"/>
        </w:rPr>
        <w:drawing>
          <wp:inline distT="0" distB="0" distL="0" distR="0" wp14:anchorId="394153C7" wp14:editId="027889C3">
            <wp:extent cx="5285740" cy="2973229"/>
            <wp:effectExtent l="0" t="0" r="0" b="0"/>
            <wp:docPr id="1" name="Рисунок 1" descr="https://gimnazia133.my1.ru/FG/fg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azia133.my1.ru/FG/fg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23" cy="297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95" w:rsidRPr="00DE1195" w:rsidRDefault="00DE1195" w:rsidP="00DE1195">
      <w:pPr>
        <w:shd w:val="clear" w:color="auto" w:fill="FFFFFF"/>
        <w:spacing w:after="150" w:line="240" w:lineRule="auto"/>
        <w:jc w:val="right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shd w:val="clear" w:color="auto" w:fill="FFFFFF"/>
          <w:lang w:eastAsia="ru-RU"/>
        </w:rPr>
        <w:t>Функциональная грамотность — основа жизненной и</w:t>
      </w:r>
    </w:p>
    <w:p w:rsidR="00DE1195" w:rsidRPr="00DE1195" w:rsidRDefault="00DE1195" w:rsidP="00DE1195">
      <w:pPr>
        <w:shd w:val="clear" w:color="auto" w:fill="FFFFFF"/>
        <w:spacing w:after="150" w:line="240" w:lineRule="auto"/>
        <w:jc w:val="right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shd w:val="clear" w:color="auto" w:fill="FFFFFF"/>
          <w:lang w:eastAsia="ru-RU"/>
        </w:rPr>
        <w:t>профессиональной успешности выпускников!</w:t>
      </w:r>
    </w:p>
    <w:p w:rsidR="00DE1195" w:rsidRPr="00DE1195" w:rsidRDefault="00DE1195" w:rsidP="00DE11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>ФУНКЦИОНАЛЬНАЯ ГРАМОТНОСТЬ</w:t>
      </w:r>
    </w:p>
    <w:p w:rsidR="00DE1195" w:rsidRPr="00DE1195" w:rsidRDefault="00DE1195" w:rsidP="00DE1195">
      <w:pPr>
        <w:shd w:val="clear" w:color="auto" w:fill="FFFFFF"/>
        <w:spacing w:after="15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— это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</w:t>
      </w:r>
    </w:p>
    <w:p w:rsidR="00DE1195" w:rsidRPr="00DE1195" w:rsidRDefault="00DE1195" w:rsidP="00DE11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>Документы</w:t>
      </w:r>
    </w:p>
    <w:p w:rsidR="00DE1195" w:rsidRPr="00DE1195" w:rsidRDefault="00DE1195" w:rsidP="00DE1195">
      <w:pPr>
        <w:shd w:val="clear" w:color="auto" w:fill="FFFFFF"/>
        <w:spacing w:before="105" w:after="105" w:line="240" w:lineRule="auto"/>
        <w:ind w:firstLine="708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</w:p>
    <w:p w:rsidR="00DE1195" w:rsidRPr="00DE1195" w:rsidRDefault="00DE1195" w:rsidP="00DE1195">
      <w:pPr>
        <w:shd w:val="clear" w:color="auto" w:fill="FFFFFF"/>
        <w:spacing w:after="105" w:line="240" w:lineRule="auto"/>
        <w:ind w:firstLine="708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г:</w:t>
      </w:r>
    </w:p>
    <w:p w:rsidR="00DE1195" w:rsidRPr="00DE1195" w:rsidRDefault="00DE1195" w:rsidP="00DE1195">
      <w:pPr>
        <w:shd w:val="clear" w:color="auto" w:fill="FFFFFF"/>
        <w:spacing w:before="105" w:after="0" w:line="240" w:lineRule="auto"/>
        <w:ind w:firstLine="708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программы – качество образования, которое характеризуется: </w:t>
      </w:r>
      <w:proofErr w:type="spellStart"/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cохранением</w:t>
      </w:r>
      <w:proofErr w:type="spellEnd"/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https://youtu.be/60nRwGDOE20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https://youtu.be/PgezKi1VYW0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lastRenderedPageBreak/>
        <w:t>https://youtu.be/TMg8KeItUiU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https://youtu.be/ilqpO9Qyjg0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https://youtu.be/5xl4ZAnpVVM</w:t>
      </w:r>
    </w:p>
    <w:p w:rsidR="00DE1195" w:rsidRPr="00DE1195" w:rsidRDefault="00DE1195" w:rsidP="00DE1195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</w:pPr>
      <w:r w:rsidRPr="00DE1195">
        <w:rPr>
          <w:rFonts w:ascii="inherit" w:eastAsia="Times New Roman" w:hAnsi="inherit" w:cs="Lucida Sans Unicode"/>
          <w:b/>
          <w:bCs/>
          <w:color w:val="35B3AF"/>
          <w:kern w:val="36"/>
          <w:sz w:val="48"/>
          <w:szCs w:val="48"/>
          <w:lang w:eastAsia="ru-RU"/>
        </w:rPr>
        <w:t>Банк заданий для начальной школы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https://gimnazia133.my1.ru/index/bank_zadanij_dlja_nachalnoj_shkoly/0-98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6" w:history="1">
        <w:r w:rsidRPr="00DE1195">
          <w:rPr>
            <w:rFonts w:ascii="Times New Roman" w:eastAsia="Times New Roman" w:hAnsi="Times New Roman" w:cs="Times New Roman"/>
            <w:color w:val="35B3AF"/>
            <w:sz w:val="27"/>
            <w:szCs w:val="27"/>
            <w:u w:val="single"/>
            <w:lang w:eastAsia="ru-RU"/>
          </w:rPr>
          <w:t>Функциональная грамотность на уроках математики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7" w:history="1">
        <w:r w:rsidRPr="00DE1195">
          <w:rPr>
            <w:rFonts w:ascii="Times New Roman" w:eastAsia="Times New Roman" w:hAnsi="Times New Roman" w:cs="Times New Roman"/>
            <w:color w:val="35B3AF"/>
            <w:sz w:val="27"/>
            <w:szCs w:val="27"/>
            <w:u w:val="single"/>
            <w:lang w:eastAsia="ru-RU"/>
          </w:rPr>
          <w:t>Функциональная грамотность на уроках окружающего мира и математики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8" w:history="1">
        <w:r w:rsidRPr="00DE1195">
          <w:rPr>
            <w:rFonts w:ascii="Times New Roman" w:eastAsia="Times New Roman" w:hAnsi="Times New Roman" w:cs="Times New Roman"/>
            <w:color w:val="35B3AF"/>
            <w:sz w:val="27"/>
            <w:szCs w:val="27"/>
            <w:u w:val="single"/>
            <w:lang w:eastAsia="ru-RU"/>
          </w:rPr>
          <w:t>Функциональная грамотность на уроках чтения и окружающего мира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9" w:history="1">
        <w:r w:rsidRPr="00DE1195">
          <w:rPr>
            <w:rFonts w:ascii="Times New Roman" w:eastAsia="Times New Roman" w:hAnsi="Times New Roman" w:cs="Times New Roman"/>
            <w:color w:val="35B3AF"/>
            <w:sz w:val="27"/>
            <w:szCs w:val="27"/>
            <w:u w:val="single"/>
            <w:lang w:eastAsia="ru-RU"/>
          </w:rPr>
          <w:t>Функциональная грамотность на уроках литературного чтения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0" w:history="1">
        <w:r w:rsidRPr="00DE1195">
          <w:rPr>
            <w:rFonts w:ascii="Times New Roman" w:eastAsia="Times New Roman" w:hAnsi="Times New Roman" w:cs="Times New Roman"/>
            <w:color w:val="35B3AF"/>
            <w:sz w:val="27"/>
            <w:szCs w:val="27"/>
            <w:u w:val="single"/>
            <w:lang w:eastAsia="ru-RU"/>
          </w:rPr>
          <w:t>Карточки с заданиями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Банк тренировочных заданий, диагностических работ по функциональной грамотности: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1" w:history="1">
        <w:proofErr w:type="spellStart"/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Медиатека</w:t>
        </w:r>
        <w:proofErr w:type="spellEnd"/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 xml:space="preserve"> (prosv.ru). Электронные учебники в </w:t>
        </w:r>
        <w:proofErr w:type="spellStart"/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Медиатеке</w:t>
        </w:r>
        <w:proofErr w:type="spellEnd"/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br/>
      </w:r>
      <w:hyperlink r:id="rId12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Доступ к электронным учебникам издательства «Просвещение»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3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Электронный банк заданий по функциональной грамотности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4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5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Банк заданий PISA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6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Мастер-классы PISA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7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Онлайн-курсы повышения квалификации при подготовке к PISA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8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Издания центра ГГТУ Учитель будущего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9" w:history="1">
        <w:r w:rsidRPr="00DE119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Pr="00DE119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DE1195" w:rsidRPr="00DE1195" w:rsidRDefault="00DE1195" w:rsidP="00DE1195">
      <w:pPr>
        <w:shd w:val="clear" w:color="auto" w:fill="FFFFFF"/>
        <w:spacing w:before="105" w:after="0" w:line="240" w:lineRule="auto"/>
        <w:ind w:firstLine="708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hyperlink r:id="rId20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shd w:val="clear" w:color="auto" w:fill="FFFFFF"/>
            <w:lang w:eastAsia="ru-RU"/>
          </w:rPr>
          <w:t>Читательская грамотность</w:t>
        </w:r>
      </w:hyperlink>
    </w:p>
    <w:p w:rsidR="00DE1195" w:rsidRPr="00DE1195" w:rsidRDefault="00DE1195" w:rsidP="00DE1195">
      <w:pPr>
        <w:shd w:val="clear" w:color="auto" w:fill="FFFFFF"/>
        <w:spacing w:before="105" w:after="0" w:line="240" w:lineRule="auto"/>
        <w:ind w:firstLine="708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hyperlink r:id="rId21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shd w:val="clear" w:color="auto" w:fill="FFFFFF"/>
            <w:lang w:eastAsia="ru-RU"/>
          </w:rPr>
          <w:t>Математическая грамотность</w:t>
        </w:r>
      </w:hyperlink>
    </w:p>
    <w:p w:rsidR="00DE1195" w:rsidRPr="00DE1195" w:rsidRDefault="00DE1195" w:rsidP="00DE1195">
      <w:pPr>
        <w:shd w:val="clear" w:color="auto" w:fill="FFFFFF"/>
        <w:spacing w:before="105" w:after="0" w:line="240" w:lineRule="auto"/>
        <w:ind w:firstLine="708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hyperlink r:id="rId22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shd w:val="clear" w:color="auto" w:fill="FFFFFF"/>
            <w:lang w:eastAsia="ru-RU"/>
          </w:rPr>
          <w:t>Финансовая грамотность</w:t>
        </w:r>
      </w:hyperlink>
    </w:p>
    <w:p w:rsidR="00DE1195" w:rsidRPr="00DE1195" w:rsidRDefault="00DE1195" w:rsidP="00DE1195">
      <w:pPr>
        <w:shd w:val="clear" w:color="auto" w:fill="FFFFFF"/>
        <w:spacing w:before="105" w:after="0" w:line="240" w:lineRule="auto"/>
        <w:ind w:firstLine="708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hyperlink r:id="rId23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shd w:val="clear" w:color="auto" w:fill="FFFFFF"/>
            <w:lang w:eastAsia="ru-RU"/>
          </w:rPr>
          <w:t>Естественнонаучная грамотность</w:t>
        </w:r>
      </w:hyperlink>
    </w:p>
    <w:p w:rsidR="00DE1195" w:rsidRPr="00DE1195" w:rsidRDefault="00DE1195" w:rsidP="00DE1195">
      <w:pPr>
        <w:shd w:val="clear" w:color="auto" w:fill="FFFFFF"/>
        <w:spacing w:before="105" w:after="0" w:line="240" w:lineRule="auto"/>
        <w:ind w:firstLine="708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24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lang w:eastAsia="ru-RU"/>
          </w:rPr>
          <w:t>Банк заданий для начальной школы</w:t>
        </w:r>
      </w:hyperlink>
    </w:p>
    <w:p w:rsidR="00DE1195" w:rsidRPr="00DE1195" w:rsidRDefault="00DE1195" w:rsidP="00DE1195">
      <w:pPr>
        <w:shd w:val="clear" w:color="auto" w:fill="FFFFFF"/>
        <w:spacing w:before="105" w:after="0" w:line="240" w:lineRule="auto"/>
        <w:ind w:firstLine="708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Методические рекомендации для педагогов по формированию функциональной грамотности:</w:t>
      </w:r>
    </w:p>
    <w:p w:rsidR="00DE1195" w:rsidRPr="00DE1195" w:rsidRDefault="00DE1195" w:rsidP="00DE1195">
      <w:pPr>
        <w:shd w:val="clear" w:color="auto" w:fill="FFFFFF"/>
        <w:spacing w:after="0" w:line="240" w:lineRule="auto"/>
        <w:ind w:left="120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1. </w:t>
      </w:r>
      <w:hyperlink r:id="rId25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lang w:eastAsia="ru-RU"/>
          </w:rPr>
          <w:t>Методические рекомендации СИПКРО для педагогов  по формированию функциональной грамотности.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ind w:left="120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2. </w:t>
      </w:r>
      <w:hyperlink r:id="rId26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lang w:eastAsia="ru-RU"/>
          </w:rPr>
          <w:t>Методические рекомендации для учителей и родителей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ind w:left="120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3. </w:t>
      </w:r>
      <w:hyperlink r:id="rId27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lang w:eastAsia="ru-RU"/>
          </w:rPr>
          <w:t>Рекомендации по  формированию функциональной грамотности для учителей начальной школы.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ind w:left="120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4. </w:t>
      </w:r>
      <w:hyperlink r:id="rId28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lang w:eastAsia="ru-RU"/>
          </w:rPr>
          <w:t>Рекомендации по формированию читательской грамотности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ind w:left="120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5. </w:t>
      </w:r>
      <w:hyperlink r:id="rId29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lang w:eastAsia="ru-RU"/>
          </w:rPr>
          <w:t>Сборник информационных  материалов по формированию функциональной грамотности для учителя.</w:t>
        </w:r>
      </w:hyperlink>
    </w:p>
    <w:p w:rsidR="00DE1195" w:rsidRPr="00DE1195" w:rsidRDefault="00DE1195" w:rsidP="00DE1195">
      <w:pPr>
        <w:shd w:val="clear" w:color="auto" w:fill="FFFFFF"/>
        <w:spacing w:after="210" w:line="240" w:lineRule="auto"/>
        <w:ind w:left="120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6. </w:t>
      </w:r>
      <w:hyperlink r:id="rId30" w:history="1">
        <w:r w:rsidRPr="00DE1195">
          <w:rPr>
            <w:rFonts w:ascii="Times New Roman" w:eastAsia="Times New Roman" w:hAnsi="Times New Roman" w:cs="Times New Roman"/>
            <w:color w:val="35B3AF"/>
            <w:sz w:val="28"/>
            <w:szCs w:val="28"/>
            <w:u w:val="single"/>
            <w:lang w:eastAsia="ru-RU"/>
          </w:rPr>
          <w:t>Функциональная грамотность для педагога.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Полезные ресурсы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Функциональная грамотность школьников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Ссылка:</w:t>
      </w:r>
      <w:hyperlink r:id="rId31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http://www.eduportal44.ru/sites/RSMO-test/DocLib1/Функциональная%20грамотность.pdf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Мониторинг формирования функциональной грамотности учащихся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Демонстрационные материалы ФГБНУ «Институт стратегии развития образования Российской академии образования»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32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http://skiv.instrao.ru/support/demonstratsionnye-materialya/index.php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Центр оценки качества образования ИСРО РАО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методичеcкого</w:t>
      </w:r>
      <w:proofErr w:type="spellEnd"/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33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http://www.centeroko.ru/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СИПКРО. Функциональная грамотность обучающихся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сформированности читательской, математической и естественнонаучной грамотности обучающихся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Ссылка: </w:t>
      </w:r>
      <w:hyperlink r:id="rId34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https://www.sipkro.ru/projects/funktsionalnaya-gramotnost/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lastRenderedPageBreak/>
        <w:t>Примеры открытых заданий по функциональной грамотности ПИЗА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35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http://center-imc.ru/wp-content/uploads/2020/02/10120.pdf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Примеры открытых заданий по математической грамотности ПИЗА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36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https://rikc.by/ru/PISA/2-ex__pisa.pdf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Примеры открытых заданий по естественнонаучной грамотности ПИЗА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37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https://rikc.by/ru/PISA/3-ex__pisa.pdf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Примеры открытых заданий по финансовой грамотности ПИЗА</w:t>
      </w:r>
    </w:p>
    <w:p w:rsidR="00DE1195" w:rsidRPr="00DE1195" w:rsidRDefault="00DE1195" w:rsidP="00DE1195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38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https://rikc.by/ru/PISA/5-ex__pisa.pdf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Примеры открытых заданий по читательской грамотности</w:t>
      </w:r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39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https://rikc.by/ru/PISA/1-ex__pisa.pdf</w:t>
        </w:r>
      </w:hyperlink>
    </w:p>
    <w:p w:rsidR="00DE1195" w:rsidRPr="00DE1195" w:rsidRDefault="00DE1195" w:rsidP="00DE1195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DE1195" w:rsidRPr="00DE1195" w:rsidRDefault="00DE1195" w:rsidP="00DE1195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Рекомендуемые электронные ресурсы (для формирования функциональной грамотности)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ФГБНУ «Институт стратегии развития образования Российской Академии наук»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40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http://skiv.instrao.ru/support/demonstratsionnye-materialya/chitatelskaya-gramotnost.php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СИПКРО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41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http://old.sipkro.ru/index.php/86-подразделения/1381-fgo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Издательство «Просвещение»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42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https://media.prosv.ru/fg/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Банк тестов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43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https://banktestov.ru/test/3674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Московский центр качества образования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44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https://mcko.ru/articles/2127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Марафон по функциональной грамотности. Яндекс-Учебник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45" w:history="1">
        <w:r w:rsidRPr="00DE11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https://yandex.ru/promo/education/specpro/marathon2020/main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https://media.prosv.ru/fg/</w:t>
      </w:r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Банк заданий по функциональной грамотности: </w:t>
      </w:r>
      <w:hyperlink r:id="rId46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http://skiv.instrao.ru/bank-zadaniy/chitatelskaya-gramotnost/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lastRenderedPageBreak/>
        <w:t>Читательская грамотность: </w:t>
      </w:r>
      <w:hyperlink r:id="rId47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http://skiv.instrao.ru/bank-zadaniy/chitatelskaya-gramotnost/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Математическая грамотность: </w:t>
      </w:r>
      <w:hyperlink r:id="rId48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http://skiv.instrao.ru/bank-zadaniy/matematicheskaya-gramotnost/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Естественнонаучная грамотность: </w:t>
      </w:r>
      <w:hyperlink r:id="rId49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http://skiv.instrao.ru/bank-zadaniy/estestvennonauchnaya-gramotnost/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Глобальные компетенции: </w:t>
      </w:r>
      <w:hyperlink r:id="rId50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http://skiv.instrao.ru/bank-zadaniy/globalnye-kompetentsii/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Финансовая грамотность: </w:t>
      </w:r>
      <w:hyperlink r:id="rId51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http://skiv.instrao.ru/bank-zadaniy/finansovaya-gramotnost/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Креативное мышление: </w:t>
      </w:r>
      <w:hyperlink r:id="rId52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http://skiv.instrao.ru/bank-zadaniy/kreativnoe-myshlenie/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Открытые задания PISA: </w:t>
      </w:r>
      <w:hyperlink r:id="rId53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https://fioco.ru/примеры-задач-pisa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Открытый банк заданий для оценки естественнонаучной грамотности ФГБНУ ФИПИ: </w:t>
      </w:r>
      <w:hyperlink r:id="rId54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https://fipi.ru/otkrytyy-bank-zadaniy-dlya-otsenki-yestestvennonauchnoy-gramotnosti</w:t>
        </w:r>
      </w:hyperlink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Электронный банк заданий по функциональной грамотности: https://fg.resh.edu.ru/.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55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https://resh.edu.ru/instruction</w:t>
        </w:r>
      </w:hyperlink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Открытые задания PISA: </w:t>
      </w:r>
      <w:hyperlink r:id="rId56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https://fioco.ru/примеры-задач-pisa</w:t>
        </w:r>
      </w:hyperlink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.</w:t>
      </w:r>
    </w:p>
    <w:p w:rsidR="00DE1195" w:rsidRPr="00DE1195" w:rsidRDefault="00DE1195" w:rsidP="00DE1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57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http://center-imc.ru/wp-content/uploads/2020/02/10120.pdf</w:t>
        </w:r>
      </w:hyperlink>
      <w:hyperlink r:id="rId58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.</w:t>
        </w:r>
      </w:hyperlink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DE1195" w:rsidRPr="00DE1195" w:rsidRDefault="00DE1195" w:rsidP="00DE1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59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Сборники эталонных заданий серии «Функциональная грамотность. Учимся для жизни» издательства  «Просвещение»</w:t>
        </w:r>
      </w:hyperlink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DE1195" w:rsidRPr="00DE1195" w:rsidRDefault="00DE1195" w:rsidP="00DE1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Функциональная грамотность 5,7 класс. Опыт системы образования г. Санкт-Петербурга. КИМ, спецификация, кодификаторы:  </w:t>
      </w:r>
      <w:hyperlink r:id="rId60" w:tgtFrame="_blank" w:history="1">
        <w:r w:rsidRPr="00DE1195">
          <w:rPr>
            <w:rFonts w:ascii="Lucida Sans Unicode" w:eastAsia="Times New Roman" w:hAnsi="Lucida Sans Unicode" w:cs="Lucida Sans Unicode"/>
            <w:color w:val="35B3AF"/>
            <w:sz w:val="29"/>
            <w:szCs w:val="29"/>
            <w:u w:val="single"/>
            <w:lang w:eastAsia="ru-RU"/>
          </w:rPr>
          <w:t>https://monitoring.spbcokoit.ru/procedure/1043/</w:t>
        </w:r>
      </w:hyperlink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.</w:t>
      </w:r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4"/>
          <w:szCs w:val="24"/>
          <w:lang w:eastAsia="ru-RU"/>
        </w:rPr>
        <w:t>   1. </w:t>
      </w:r>
      <w:hyperlink r:id="rId61" w:history="1">
        <w:r w:rsidRPr="00DE1195">
          <w:rPr>
            <w:rFonts w:ascii="Lucida Sans Unicode" w:eastAsia="Times New Roman" w:hAnsi="Lucida Sans Unicode" w:cs="Lucida Sans Unicode"/>
            <w:b/>
            <w:bCs/>
            <w:color w:val="0000FF"/>
            <w:sz w:val="24"/>
            <w:szCs w:val="24"/>
            <w:lang w:eastAsia="ru-RU"/>
          </w:rPr>
          <w:t>Банк заданий</w:t>
        </w:r>
      </w:hyperlink>
      <w:r w:rsidRPr="00DE1195">
        <w:rPr>
          <w:rFonts w:ascii="Lucida Sans Unicode" w:eastAsia="Times New Roman" w:hAnsi="Lucida Sans Unicode" w:cs="Lucida Sans Unicode"/>
          <w:color w:val="363636"/>
          <w:sz w:val="24"/>
          <w:szCs w:val="24"/>
          <w:lang w:eastAsia="ru-RU"/>
        </w:rPr>
        <w:t>, подготовленный ФГБНУ «Институт стратегии развития образования РАО» для формирования и оценки функциональной грамотности обучающихся 5-9 классов.</w:t>
      </w:r>
    </w:p>
    <w:p w:rsidR="00DE1195" w:rsidRPr="00DE1195" w:rsidRDefault="00DE1195" w:rsidP="00DE1195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4"/>
          <w:szCs w:val="24"/>
          <w:lang w:eastAsia="ru-RU"/>
        </w:rPr>
        <w:t>    2. сайт СИПКРО </w:t>
      </w:r>
      <w:hyperlink r:id="rId62" w:history="1">
        <w:r w:rsidRPr="00DE1195">
          <w:rPr>
            <w:rFonts w:ascii="Lucida Sans Unicode" w:eastAsia="Times New Roman" w:hAnsi="Lucida Sans Unicode" w:cs="Lucida Sans Unicode"/>
            <w:b/>
            <w:bCs/>
            <w:color w:val="0000FF"/>
            <w:sz w:val="24"/>
            <w:szCs w:val="24"/>
            <w:lang w:eastAsia="ru-RU"/>
          </w:rPr>
          <w:t>"Функциональная грамотность обучающихся"</w:t>
        </w:r>
      </w:hyperlink>
    </w:p>
    <w:p w:rsidR="00DE1195" w:rsidRPr="00DE1195" w:rsidRDefault="00DE1195" w:rsidP="00DE11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DE1195" w:rsidRPr="00DE1195" w:rsidRDefault="00DE1195" w:rsidP="00DE1195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DE1195">
        <w:rPr>
          <w:rFonts w:ascii="Lucida Sans Unicode" w:eastAsia="Times New Roman" w:hAnsi="Lucida Sans Unicode" w:cs="Lucida Sans Unicode"/>
          <w:color w:val="363636"/>
          <w:sz w:val="24"/>
          <w:szCs w:val="24"/>
          <w:lang w:eastAsia="ru-RU"/>
        </w:rPr>
        <w:t xml:space="preserve">    3. Портал </w:t>
      </w:r>
      <w:proofErr w:type="spellStart"/>
      <w:r w:rsidRPr="00DE1195">
        <w:rPr>
          <w:rFonts w:ascii="Lucida Sans Unicode" w:eastAsia="Times New Roman" w:hAnsi="Lucida Sans Unicode" w:cs="Lucida Sans Unicode"/>
          <w:color w:val="363636"/>
          <w:sz w:val="24"/>
          <w:szCs w:val="24"/>
          <w:lang w:eastAsia="ru-RU"/>
        </w:rPr>
        <w:t>ТолВики</w:t>
      </w:r>
      <w:proofErr w:type="spellEnd"/>
      <w:r w:rsidRPr="00DE1195">
        <w:rPr>
          <w:rFonts w:ascii="Lucida Sans Unicode" w:eastAsia="Times New Roman" w:hAnsi="Lucida Sans Unicode" w:cs="Lucida Sans Unicode"/>
          <w:color w:val="363636"/>
          <w:sz w:val="24"/>
          <w:szCs w:val="24"/>
          <w:lang w:eastAsia="ru-RU"/>
        </w:rPr>
        <w:t> </w:t>
      </w:r>
      <w:hyperlink r:id="rId63" w:history="1">
        <w:r w:rsidRPr="00DE1195">
          <w:rPr>
            <w:rFonts w:ascii="Lucida Sans Unicode" w:eastAsia="Times New Roman" w:hAnsi="Lucida Sans Unicode" w:cs="Lucida Sans Unicode"/>
            <w:b/>
            <w:bCs/>
            <w:color w:val="0000FF"/>
            <w:sz w:val="24"/>
            <w:szCs w:val="24"/>
            <w:lang w:eastAsia="ru-RU"/>
          </w:rPr>
          <w:t>"Функциональная грамотность школьников"</w:t>
        </w:r>
      </w:hyperlink>
    </w:p>
    <w:p w:rsidR="00B229C2" w:rsidRDefault="00DE1195"/>
    <w:sectPr w:rsidR="00B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9F0"/>
    <w:multiLevelType w:val="multilevel"/>
    <w:tmpl w:val="29B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74CE4"/>
    <w:multiLevelType w:val="multilevel"/>
    <w:tmpl w:val="0230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37F9D"/>
    <w:multiLevelType w:val="multilevel"/>
    <w:tmpl w:val="DEAC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B"/>
    <w:rsid w:val="0002123B"/>
    <w:rsid w:val="00206B25"/>
    <w:rsid w:val="009A0B4D"/>
    <w:rsid w:val="00D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4B3D4-1F87-49BC-B05C-A072753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imnazia133.my1.ru/FG/metod_rekom/metodicheskie_rekomendacii_dlja_uchitelej_i_rodite.pdf" TargetMode="External"/><Relationship Id="rId21" Type="http://schemas.openxmlformats.org/officeDocument/2006/relationships/hyperlink" Target="https://gimnazia133.my1.ru/FG/Bank_zadanii/matematicheskaja_gramotnost.doc" TargetMode="External"/><Relationship Id="rId34" Type="http://schemas.openxmlformats.org/officeDocument/2006/relationships/hyperlink" Target="https://www.sipkro.ru/projects/funktsionalnaya-gramotnost/" TargetMode="External"/><Relationship Id="rId42" Type="http://schemas.openxmlformats.org/officeDocument/2006/relationships/hyperlink" Target="https://media.prosv.ru/fg/" TargetMode="External"/><Relationship Id="rId47" Type="http://schemas.openxmlformats.org/officeDocument/2006/relationships/hyperlink" Target="http://skiv.instrao.ru/bank-zadaniy/chitatelskaya-gramotnost/" TargetMode="External"/><Relationship Id="rId50" Type="http://schemas.openxmlformats.org/officeDocument/2006/relationships/hyperlink" Target="http://skiv.instrao.ru/bank-zadaniy/globalnye-kompetentsii/" TargetMode="External"/><Relationship Id="rId55" Type="http://schemas.openxmlformats.org/officeDocument/2006/relationships/hyperlink" Target="https://resh.edu.ru/instruction" TargetMode="External"/><Relationship Id="rId63" Type="http://schemas.openxmlformats.org/officeDocument/2006/relationships/hyperlink" Target="http://wiki.tgl.net.ru/index.php/%D0%9A%D0%B0%D1%82%D0%B5%D0%B3%D0%BE%D1%80%D0%B8%D1%8F:%D0%A4%D1%83%D0%BD%D0%BA%D1%86%D0%B8%D0%BE%D0%BD%D0%B0%D0%BB%D1%8C%D0%BD%D0%B0%D1%8F_%D0%B3%D1%80%D0%B0%D0%BC%D0%BE%D1%82%D0%BD%D0%BE%D1%81%D1%82%D1%8C" TargetMode="External"/><Relationship Id="rId7" Type="http://schemas.openxmlformats.org/officeDocument/2006/relationships/hyperlink" Target="https://gimnazia133.my1.ru/FG/Bank_zadanii/nachalnay_shkol/okruzhajushhij_matematika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centr.ggtu.ru/index.php/programmy/11-materialy/81-master-klassy-pisa" TargetMode="External"/><Relationship Id="rId29" Type="http://schemas.openxmlformats.org/officeDocument/2006/relationships/hyperlink" Target="https://gimnazia133.my1.ru/FG/metod_rekom/sbornik_inf-materialov.pdf" TargetMode="External"/><Relationship Id="rId11" Type="http://schemas.openxmlformats.org/officeDocument/2006/relationships/hyperlink" Target="https://media.prosv.ru/" TargetMode="External"/><Relationship Id="rId24" Type="http://schemas.openxmlformats.org/officeDocument/2006/relationships/hyperlink" Target="https://gimnazia133.my1.ru/index/bank_zadanij_dlja_nachalnoj_shkoly/0-98" TargetMode="External"/><Relationship Id="rId32" Type="http://schemas.openxmlformats.org/officeDocument/2006/relationships/hyperlink" Target="http://skiv.instrao.ru/support/demonstratsionnye-materialya/index.php" TargetMode="External"/><Relationship Id="rId37" Type="http://schemas.openxmlformats.org/officeDocument/2006/relationships/hyperlink" Target="https://rikc.by/ru/PISA/3-ex__pisa.pdf" TargetMode="External"/><Relationship Id="rId40" Type="http://schemas.openxmlformats.org/officeDocument/2006/relationships/hyperlink" Target="http://skiv.instrao.ru/support/demonstratsionnye-materialya/chitatelskaya-gramotnost.php" TargetMode="External"/><Relationship Id="rId45" Type="http://schemas.openxmlformats.org/officeDocument/2006/relationships/hyperlink" Target="https://yandex.ru/promo/education/specpro/marathon2020/main" TargetMode="External"/><Relationship Id="rId53" Type="http://schemas.openxmlformats.org/officeDocument/2006/relationships/hyperlink" Target="https://fioco.ru/%D0%BF%D1%80%D0%B8%D0%BC%D0%B5%D1%80%D1%8B-%D0%B7%D0%B0%D0%B4%D0%B0%D1%87-pisa" TargetMode="External"/><Relationship Id="rId58" Type="http://schemas.openxmlformats.org/officeDocument/2006/relationships/hyperlink" Target="http://center-imc.ru/wp-content/uploads/2020/02/10120.pdf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skiv.instrao.ru/bank-zadaniy/index.php" TargetMode="External"/><Relationship Id="rId19" Type="http://schemas.openxmlformats.org/officeDocument/2006/relationships/hyperlink" Target="https://profcentr.ggtu.ru/images/documents/izd_function.pdf" TargetMode="Externa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hyperlink" Target="https://gimnazia133.my1.ru/FG/Bank_zadanii/finansovaja_gramotnost.doc" TargetMode="External"/><Relationship Id="rId27" Type="http://schemas.openxmlformats.org/officeDocument/2006/relationships/hyperlink" Target="https://gimnazia133.my1.ru/FG/metod_rekom/rekomendacii_po_fg_dlja_nachalnoj_shkoly.pptx" TargetMode="External"/><Relationship Id="rId30" Type="http://schemas.openxmlformats.org/officeDocument/2006/relationships/hyperlink" Target="https://gimnazia133.my1.ru/FG/metod_rekom/fg_dlja_pedagoga.pdf" TargetMode="External"/><Relationship Id="rId35" Type="http://schemas.openxmlformats.org/officeDocument/2006/relationships/hyperlink" Target="http://center-imc.ru/wp-content/uploads/2020/02/10120.pdf" TargetMode="External"/><Relationship Id="rId43" Type="http://schemas.openxmlformats.org/officeDocument/2006/relationships/hyperlink" Target="https://banktestov.ru/test/3674" TargetMode="External"/><Relationship Id="rId48" Type="http://schemas.openxmlformats.org/officeDocument/2006/relationships/hyperlink" Target="http://skiv.instrao.ru/bank-zadaniy/matematicheskaya-gramotnost/" TargetMode="External"/><Relationship Id="rId56" Type="http://schemas.openxmlformats.org/officeDocument/2006/relationships/hyperlink" Target="https://fioco.ru/%D0%BF%D1%80%D0%B8%D0%BC%D0%B5%D1%80%D1%8B-%D0%B7%D0%B0%D0%B4%D0%B0%D1%87-pis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gimnazia133.my1.ru/FG/Bank_zadanii/nachalnay_shkol/chtenie_i_okr.mir.docx" TargetMode="External"/><Relationship Id="rId51" Type="http://schemas.openxmlformats.org/officeDocument/2006/relationships/hyperlink" Target="http://skiv.instrao.ru/bank-zadaniy/finansovaya-gramotno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ia.prosv.ru/static/files/Mediateka_UserGuide.pdf" TargetMode="External"/><Relationship Id="rId17" Type="http://schemas.openxmlformats.org/officeDocument/2006/relationships/hyperlink" Target="https://profcentr.ggtu.ru/index.php/programmy/11-materialy/88-onlajn-kursy-povysheniya-kvalifikatsii" TargetMode="External"/><Relationship Id="rId25" Type="http://schemas.openxmlformats.org/officeDocument/2006/relationships/hyperlink" Target="https://gimnazia133.my1.ru/FG/metod_rekom/metodicheskie_materialy_sipkro.pdf" TargetMode="External"/><Relationship Id="rId33" Type="http://schemas.openxmlformats.org/officeDocument/2006/relationships/hyperlink" Target="http://www.centeroko.ru/" TargetMode="External"/><Relationship Id="rId38" Type="http://schemas.openxmlformats.org/officeDocument/2006/relationships/hyperlink" Target="https://rikc.by/ru/PISA/5-ex__pisa.pdf" TargetMode="External"/><Relationship Id="rId46" Type="http://schemas.openxmlformats.org/officeDocument/2006/relationships/hyperlink" Target="http://skiv.instrao.ru/bank-zadaniy/chitatelskaya-gramotnost/" TargetMode="External"/><Relationship Id="rId59" Type="http://schemas.openxmlformats.org/officeDocument/2006/relationships/hyperlink" Target="https://www.xn--373-qddohl3g.xn--p1ai/2_2_70.pdf" TargetMode="External"/><Relationship Id="rId20" Type="http://schemas.openxmlformats.org/officeDocument/2006/relationships/hyperlink" Target="https://gimnazia133.my1.ru/FG/Bank_zadanii/chitatelskaja_gramotnost.doc" TargetMode="External"/><Relationship Id="rId41" Type="http://schemas.openxmlformats.org/officeDocument/2006/relationships/hyperlink" Target="http://old.sipkro.ru/index.php/86-%D0%BF%D0%BE%D0%B4%D1%80%D0%B0%D0%B7%D0%B4%D0%B5%D0%BB%D0%B5%D0%BD%D0%B8%D1%8F/1381-fgo" TargetMode="External"/><Relationship Id="rId54" Type="http://schemas.openxmlformats.org/officeDocument/2006/relationships/hyperlink" Target="https://fipi.ru/otkrytyy-bank-zadaniy-dlya-otsenki-yestestvennonauchnoy-gramotnosti" TargetMode="External"/><Relationship Id="rId62" Type="http://schemas.openxmlformats.org/officeDocument/2006/relationships/hyperlink" Target="http://www.sipkro.ru/index.php/86-%D0%BF%D0%BE%D0%B4%D1%80%D0%B0%D0%B7%D0%B4%D0%B5%D0%BB%D0%B5%D0%BD%D0%B8%D1%8F/1402-organizatsiya-i-provedenie-regionalnykh-monitorin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mnazia133.my1.ru/FG/Bank_zadanii/nachalnay_shkol/matematika.docx" TargetMode="External"/><Relationship Id="rId15" Type="http://schemas.openxmlformats.org/officeDocument/2006/relationships/hyperlink" Target="https://profcentr.ggtu.ru/index.php/dokumenty/43-bank-zadanij-pisa" TargetMode="External"/><Relationship Id="rId23" Type="http://schemas.openxmlformats.org/officeDocument/2006/relationships/hyperlink" Target="https://gimnazia133.my1.ru/FG/Bank_zadanii/estestvennonauchnaja_gramotnost.doc" TargetMode="External"/><Relationship Id="rId28" Type="http://schemas.openxmlformats.org/officeDocument/2006/relationships/hyperlink" Target="https://gimnazia133.my1.ru/FG/metod_rekom/rekomendacii_po_formirovaniju_chitatelskoj_gramotn.pdf" TargetMode="External"/><Relationship Id="rId36" Type="http://schemas.openxmlformats.org/officeDocument/2006/relationships/hyperlink" Target="https://rikc.by/ru/PISA/2-ex__pisa.pdf" TargetMode="External"/><Relationship Id="rId49" Type="http://schemas.openxmlformats.org/officeDocument/2006/relationships/hyperlink" Target="http://skiv.instrao.ru/bank-zadaniy/estestvennonauchnaya-gramotnost/" TargetMode="External"/><Relationship Id="rId57" Type="http://schemas.openxmlformats.org/officeDocument/2006/relationships/hyperlink" Target="http://center-imc.ru/wp-content/uploads/2020/02/10120.pdf" TargetMode="External"/><Relationship Id="rId10" Type="http://schemas.openxmlformats.org/officeDocument/2006/relationships/hyperlink" Target="https://gimnazia133.my1.ru/FG/Bank_zadanii/nachalnay_shkol/kartochki_jandeks_uchebnik.zip" TargetMode="External"/><Relationship Id="rId31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44" Type="http://schemas.openxmlformats.org/officeDocument/2006/relationships/hyperlink" Target="https://mcko.ru/articles/2127" TargetMode="External"/><Relationship Id="rId52" Type="http://schemas.openxmlformats.org/officeDocument/2006/relationships/hyperlink" Target="http://skiv.instrao.ru/bank-zadaniy/kreativnoe-myshlenie/" TargetMode="External"/><Relationship Id="rId60" Type="http://schemas.openxmlformats.org/officeDocument/2006/relationships/hyperlink" Target="https://monitoring.spbcokoit.ru/procedure/1043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mnazia133.my1.ru/FG/Bank_zadanii/nachalnay_shkol/literaturnogo_chtenija_v_nachalnoj_shkole.docx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profcentr.ggtu.ru/index.php/programmy/11-materialy/88-onlajn-kursy-povysheniya-kvalifikatsii" TargetMode="External"/><Relationship Id="rId39" Type="http://schemas.openxmlformats.org/officeDocument/2006/relationships/hyperlink" Target="https://rikc.by/ru/PISA/1-ex__pis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1935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2023-01-25T09:48:00Z</dcterms:created>
  <dcterms:modified xsi:type="dcterms:W3CDTF">2023-01-25T09:48:00Z</dcterms:modified>
</cp:coreProperties>
</file>